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786" w:rsidRPr="00EF6D67" w:rsidRDefault="00844786" w:rsidP="00EF6D67">
      <w:pPr>
        <w:pStyle w:val="NoSpacing"/>
        <w:rPr>
          <w:rFonts w:ascii="Verdana" w:hAnsi="Verdana" w:cs="Arial"/>
          <w:bCs/>
          <w:sz w:val="18"/>
          <w:szCs w:val="18"/>
          <w:lang w:val="en-US"/>
        </w:rPr>
      </w:pPr>
      <w:r w:rsidRPr="00EF6D67">
        <w:rPr>
          <w:rFonts w:ascii="Verdana" w:hAnsi="Verdana" w:cs="Arial"/>
          <w:bCs/>
          <w:sz w:val="18"/>
          <w:szCs w:val="18"/>
          <w:lang w:val="en-US"/>
        </w:rPr>
        <w:t>01232</w:t>
      </w:r>
      <w:r w:rsidR="00EF6D67" w:rsidRPr="00EF6D67">
        <w:rPr>
          <w:rFonts w:ascii="Verdana" w:hAnsi="Verdana" w:cs="Arial"/>
          <w:bCs/>
          <w:sz w:val="18"/>
          <w:szCs w:val="18"/>
          <w:lang w:val="en-US"/>
        </w:rPr>
        <w:t xml:space="preserve"> </w:t>
      </w:r>
      <w:r w:rsidR="00EF6D67" w:rsidRPr="00EF6D67">
        <w:rPr>
          <w:rFonts w:ascii="Verdana" w:hAnsi="Verdana"/>
          <w:sz w:val="18"/>
          <w:szCs w:val="18"/>
          <w:lang w:val="en-US"/>
        </w:rPr>
        <w:t>High Temperature Operating Life Chamber (center)</w:t>
      </w:r>
    </w:p>
    <w:p w:rsidR="00EF6D67" w:rsidRPr="00EF6D67" w:rsidRDefault="00EF6D67" w:rsidP="00EF6D67">
      <w:pPr>
        <w:pStyle w:val="NoSpacing"/>
        <w:rPr>
          <w:rFonts w:ascii="Verdana" w:hAnsi="Verdana"/>
          <w:sz w:val="18"/>
          <w:szCs w:val="18"/>
          <w:lang w:val="en-US"/>
        </w:rPr>
      </w:pPr>
      <w:r w:rsidRPr="00EF6D67">
        <w:rPr>
          <w:rFonts w:ascii="Verdana" w:hAnsi="Verdana"/>
          <w:sz w:val="18"/>
          <w:szCs w:val="18"/>
          <w:lang w:val="en-US"/>
        </w:rPr>
        <w:t xml:space="preserve">Model </w:t>
      </w:r>
      <w:r w:rsidRPr="00EF6D67">
        <w:rPr>
          <w:rFonts w:ascii="Verdana" w:hAnsi="Verdana"/>
          <w:sz w:val="18"/>
          <w:szCs w:val="18"/>
          <w:lang w:val="en-US"/>
        </w:rPr>
        <w:t>Despatch</w:t>
      </w:r>
      <w:r w:rsidRPr="00EF6D67">
        <w:rPr>
          <w:rFonts w:ascii="Verdana" w:hAnsi="Verdana"/>
          <w:sz w:val="18"/>
          <w:szCs w:val="18"/>
          <w:lang w:val="en-US"/>
        </w:rPr>
        <w:t xml:space="preserve">, </w:t>
      </w:r>
      <w:r w:rsidRPr="00EF6D67">
        <w:rPr>
          <w:rFonts w:ascii="Verdana" w:hAnsi="Verdana" w:cs="Arial"/>
          <w:bCs/>
          <w:sz w:val="18"/>
          <w:szCs w:val="18"/>
          <w:lang w:val="en-US"/>
        </w:rPr>
        <w:t xml:space="preserve">Type </w:t>
      </w:r>
      <w:r w:rsidRPr="00EF6D67">
        <w:rPr>
          <w:rFonts w:ascii="Verdana" w:hAnsi="Verdana"/>
          <w:sz w:val="18"/>
          <w:szCs w:val="18"/>
          <w:lang w:val="en-US"/>
        </w:rPr>
        <w:t>PBC2-18</w:t>
      </w:r>
    </w:p>
    <w:p w:rsidR="00EF6D67" w:rsidRPr="00EF6D67" w:rsidRDefault="00EF6D67" w:rsidP="00EF6D67">
      <w:pPr>
        <w:pStyle w:val="NoSpacing"/>
        <w:rPr>
          <w:rFonts w:ascii="Verdana" w:hAnsi="Verdana"/>
          <w:sz w:val="18"/>
          <w:szCs w:val="18"/>
          <w:lang w:val="en-US"/>
        </w:rPr>
      </w:pPr>
      <w:r w:rsidRPr="00EF6D67">
        <w:rPr>
          <w:rFonts w:ascii="Verdana" w:hAnsi="Verdana"/>
          <w:sz w:val="18"/>
          <w:szCs w:val="18"/>
          <w:lang w:val="en-US"/>
        </w:rPr>
        <w:t>Watlow controller 988A-12CF-N</w:t>
      </w:r>
      <w:r w:rsidRPr="00231C52">
        <w:rPr>
          <w:rFonts w:ascii="Verdana" w:hAnsi="Verdana"/>
          <w:sz w:val="18"/>
          <w:szCs w:val="18"/>
          <w:lang w:val="en-US"/>
        </w:rPr>
        <w:t>U</w:t>
      </w:r>
      <w:r w:rsidRPr="00EF6D67">
        <w:rPr>
          <w:rFonts w:ascii="Verdana" w:hAnsi="Verdana"/>
          <w:sz w:val="18"/>
          <w:szCs w:val="18"/>
          <w:lang w:val="en-US"/>
        </w:rPr>
        <w:t>DH (with data communications option) serial no. 174305</w:t>
      </w:r>
    </w:p>
    <w:p w:rsidR="00EF6D67" w:rsidRPr="00EF6D67" w:rsidRDefault="00EF6D67" w:rsidP="00EF6D67">
      <w:pPr>
        <w:pStyle w:val="NoSpacing"/>
        <w:rPr>
          <w:rFonts w:ascii="Verdana" w:hAnsi="Verdana"/>
          <w:sz w:val="18"/>
          <w:szCs w:val="18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3"/>
        <w:gridCol w:w="2628"/>
      </w:tblGrid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b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b/>
                <w:sz w:val="18"/>
                <w:szCs w:val="18"/>
                <w:lang w:val="en-US"/>
              </w:rPr>
              <w:t>Pin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b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b/>
                <w:sz w:val="18"/>
                <w:szCs w:val="18"/>
                <w:lang w:val="en-US"/>
              </w:rPr>
              <w:t>Signal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1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0-5 VDC+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2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0-5 VDC-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3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T+/R+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4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T</w:t>
            </w: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-/R-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5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TRANSMIT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6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RECEIVE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7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COM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8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NOT USED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9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TC+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10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TC-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11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EARTH GND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12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DC+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13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DC-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14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COM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15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mA+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16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V+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17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mA-, V-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18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S1, mV-, mA-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19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S2, V+, T.C.+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20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S3, mV+, mA+, V-, T.C.-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21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L1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22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L2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23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DC+</w:t>
            </w:r>
          </w:p>
        </w:tc>
      </w:tr>
      <w:tr w:rsidR="00EF6D67" w:rsidRPr="00EF6D67" w:rsidTr="00EF6D67">
        <w:tc>
          <w:tcPr>
            <w:tcW w:w="603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24</w:t>
            </w:r>
          </w:p>
        </w:tc>
        <w:tc>
          <w:tcPr>
            <w:tcW w:w="2628" w:type="dxa"/>
          </w:tcPr>
          <w:p w:rsidR="00EF6D67" w:rsidRPr="00EF6D67" w:rsidRDefault="00EF6D67" w:rsidP="00EF6D67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EF6D67">
              <w:rPr>
                <w:rFonts w:ascii="Verdana" w:hAnsi="Verdana"/>
                <w:sz w:val="18"/>
                <w:szCs w:val="18"/>
                <w:lang w:val="en-US"/>
              </w:rPr>
              <w:t>DC-</w:t>
            </w:r>
          </w:p>
        </w:tc>
      </w:tr>
    </w:tbl>
    <w:p w:rsidR="00EF6D67" w:rsidRPr="00EF6D67" w:rsidRDefault="00EF6D67" w:rsidP="00EF6D67">
      <w:pPr>
        <w:pStyle w:val="NoSpacing"/>
        <w:rPr>
          <w:rFonts w:ascii="Verdana" w:hAnsi="Verdana"/>
          <w:sz w:val="18"/>
          <w:szCs w:val="18"/>
          <w:lang w:val="en-US"/>
        </w:rPr>
      </w:pPr>
    </w:p>
    <w:p w:rsidR="00231C52" w:rsidRPr="00EF6D67" w:rsidRDefault="00231C52" w:rsidP="00231C52">
      <w:pPr>
        <w:pStyle w:val="NoSpacing"/>
        <w:rPr>
          <w:rFonts w:ascii="Verdana" w:hAnsi="Verdana"/>
          <w:sz w:val="18"/>
          <w:szCs w:val="18"/>
          <w:lang w:val="en-US"/>
        </w:rPr>
      </w:pPr>
      <w:r>
        <w:rPr>
          <w:rFonts w:ascii="Verdana" w:hAnsi="Verdana"/>
          <w:sz w:val="18"/>
          <w:szCs w:val="18"/>
          <w:lang w:val="en-US"/>
        </w:rPr>
        <w:t>The</w:t>
      </w:r>
      <w:r w:rsidRPr="00231C52">
        <w:rPr>
          <w:rFonts w:ascii="Verdana" w:hAnsi="Verdana"/>
          <w:sz w:val="18"/>
          <w:szCs w:val="18"/>
          <w:lang w:val="en-US"/>
        </w:rPr>
        <w:t xml:space="preserve"> </w:t>
      </w:r>
      <w:r w:rsidRPr="00EF6D67">
        <w:rPr>
          <w:rFonts w:ascii="Verdana" w:hAnsi="Verdana"/>
          <w:sz w:val="18"/>
          <w:szCs w:val="18"/>
          <w:lang w:val="en-US"/>
        </w:rPr>
        <w:t>988A-12CF-N</w:t>
      </w:r>
      <w:r w:rsidRPr="00EF6D67">
        <w:rPr>
          <w:rFonts w:ascii="Verdana" w:hAnsi="Verdana"/>
          <w:sz w:val="18"/>
          <w:szCs w:val="18"/>
          <w:u w:val="single"/>
          <w:lang w:val="en-US"/>
        </w:rPr>
        <w:t>U</w:t>
      </w:r>
      <w:r w:rsidRPr="00EF6D67">
        <w:rPr>
          <w:rFonts w:ascii="Verdana" w:hAnsi="Verdana"/>
          <w:sz w:val="18"/>
          <w:szCs w:val="18"/>
          <w:lang w:val="en-US"/>
        </w:rPr>
        <w:t xml:space="preserve">DH </w:t>
      </w:r>
      <w:r w:rsidRPr="00231C52">
        <w:rPr>
          <w:rFonts w:ascii="Verdana" w:hAnsi="Verdana"/>
          <w:sz w:val="18"/>
          <w:szCs w:val="18"/>
          <w:lang w:val="en-US"/>
        </w:rPr>
        <w:t>controller is supplied with a "U"</w:t>
      </w:r>
      <w:r>
        <w:rPr>
          <w:rFonts w:ascii="Verdana" w:hAnsi="Verdana"/>
          <w:sz w:val="18"/>
          <w:szCs w:val="18"/>
          <w:lang w:val="en-US"/>
        </w:rPr>
        <w:t xml:space="preserve"> </w:t>
      </w:r>
      <w:r w:rsidRPr="00231C52">
        <w:rPr>
          <w:rFonts w:ascii="Verdana" w:hAnsi="Verdana"/>
          <w:sz w:val="18"/>
          <w:szCs w:val="18"/>
          <w:lang w:val="en-US"/>
        </w:rPr>
        <w:t>board</w:t>
      </w:r>
      <w:r>
        <w:rPr>
          <w:rFonts w:ascii="Verdana" w:hAnsi="Verdana"/>
          <w:sz w:val="18"/>
          <w:szCs w:val="18"/>
          <w:lang w:val="en-US"/>
        </w:rPr>
        <w:t>;</w:t>
      </w:r>
      <w:r w:rsidRPr="00231C52">
        <w:rPr>
          <w:rFonts w:ascii="Verdana" w:hAnsi="Verdana"/>
          <w:sz w:val="18"/>
          <w:szCs w:val="18"/>
          <w:lang w:val="en-US"/>
        </w:rPr>
        <w:t xml:space="preserve"> you can select via the comms menu either EIA-232 or EIA-485 operation.</w:t>
      </w:r>
      <w:r>
        <w:rPr>
          <w:rFonts w:ascii="Verdana" w:hAnsi="Verdana"/>
          <w:sz w:val="18"/>
          <w:szCs w:val="18"/>
          <w:lang w:val="en-US"/>
        </w:rPr>
        <w:t xml:space="preserve"> </w:t>
      </w:r>
      <w:r w:rsidRPr="00231C52">
        <w:rPr>
          <w:rFonts w:ascii="Verdana" w:hAnsi="Verdana"/>
          <w:sz w:val="18"/>
          <w:szCs w:val="18"/>
          <w:lang w:val="en-US"/>
        </w:rPr>
        <w:t>The [IntF] parameter is defaulted to EIA-232. To select the multidrop</w:t>
      </w:r>
      <w:r>
        <w:rPr>
          <w:rFonts w:ascii="Verdana" w:hAnsi="Verdana"/>
          <w:sz w:val="18"/>
          <w:szCs w:val="18"/>
          <w:lang w:val="en-US"/>
        </w:rPr>
        <w:t xml:space="preserve"> </w:t>
      </w:r>
      <w:r w:rsidRPr="00231C52">
        <w:rPr>
          <w:rFonts w:ascii="Verdana" w:hAnsi="Verdana"/>
          <w:sz w:val="18"/>
          <w:szCs w:val="18"/>
          <w:lang w:val="en-US"/>
        </w:rPr>
        <w:t>interface, enter the Setup Menu [SEt]. Use the up-arrow or down-arrow key</w:t>
      </w:r>
      <w:r>
        <w:rPr>
          <w:rFonts w:ascii="Verdana" w:hAnsi="Verdana"/>
          <w:sz w:val="18"/>
          <w:szCs w:val="18"/>
          <w:lang w:val="en-US"/>
        </w:rPr>
        <w:t xml:space="preserve"> to advance to the c</w:t>
      </w:r>
      <w:r w:rsidRPr="00231C52">
        <w:rPr>
          <w:rFonts w:ascii="Verdana" w:hAnsi="Verdana"/>
          <w:sz w:val="18"/>
          <w:szCs w:val="18"/>
          <w:lang w:val="en-US"/>
        </w:rPr>
        <w:t>ommunications Menu [COM]. Press the MODE key until</w:t>
      </w:r>
      <w:r>
        <w:rPr>
          <w:rFonts w:ascii="Verdana" w:hAnsi="Verdana"/>
          <w:sz w:val="18"/>
          <w:szCs w:val="18"/>
          <w:lang w:val="en-US"/>
        </w:rPr>
        <w:t xml:space="preserve"> </w:t>
      </w:r>
      <w:r w:rsidRPr="00231C52">
        <w:rPr>
          <w:rFonts w:ascii="Verdana" w:hAnsi="Verdana"/>
          <w:sz w:val="18"/>
          <w:szCs w:val="18"/>
          <w:lang w:val="en-US"/>
        </w:rPr>
        <w:t>the interface prompt [IntF] appears. Controllers equipped with the EIA-232 interface do not require an interface selection.)</w:t>
      </w:r>
    </w:p>
    <w:p w:rsidR="00EF6D67" w:rsidRPr="00EF6D67" w:rsidRDefault="00EF6D67" w:rsidP="00EF6D67">
      <w:pPr>
        <w:pStyle w:val="NoSpacing"/>
        <w:rPr>
          <w:rFonts w:ascii="Verdana" w:hAnsi="Verdana"/>
          <w:sz w:val="18"/>
          <w:szCs w:val="18"/>
          <w:lang w:val="en-US"/>
        </w:rPr>
      </w:pPr>
    </w:p>
    <w:p w:rsidR="00EF6D67" w:rsidRPr="006B6D9E" w:rsidRDefault="00EF6D67" w:rsidP="00EF6D67">
      <w:pPr>
        <w:pStyle w:val="NoSpacing"/>
        <w:rPr>
          <w:rFonts w:ascii="Verdana" w:hAnsi="Verdana"/>
          <w:sz w:val="18"/>
          <w:szCs w:val="18"/>
          <w:lang w:val="en-US"/>
        </w:rPr>
      </w:pPr>
    </w:p>
    <w:p w:rsidR="00231C52" w:rsidRPr="006B6D9E" w:rsidRDefault="00047389" w:rsidP="0004738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6B6D9E">
        <w:rPr>
          <w:rFonts w:ascii="Arial" w:hAnsi="Arial" w:cs="Arial"/>
          <w:sz w:val="20"/>
          <w:szCs w:val="20"/>
          <w:lang w:val="en-US"/>
        </w:rPr>
        <w:t xml:space="preserve">To run a network with multiple devices Watlow uses the </w:t>
      </w:r>
      <w:r w:rsidRPr="006B6D9E">
        <w:rPr>
          <w:rFonts w:ascii="Arial" w:hAnsi="Arial" w:cs="Arial"/>
          <w:bCs/>
          <w:sz w:val="20"/>
          <w:szCs w:val="20"/>
          <w:lang w:val="en-US"/>
        </w:rPr>
        <w:t xml:space="preserve">ANSI X3.28 Protocol which </w:t>
      </w:r>
      <w:r w:rsidRPr="006B6D9E">
        <w:rPr>
          <w:rFonts w:ascii="Arial" w:hAnsi="Arial" w:cs="Arial"/>
          <w:sz w:val="20"/>
          <w:szCs w:val="20"/>
          <w:lang w:val="en-US"/>
        </w:rPr>
        <w:t>provides a response to every message. It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 </w:t>
      </w:r>
      <w:r w:rsidRPr="006B6D9E">
        <w:rPr>
          <w:rFonts w:ascii="Arial" w:hAnsi="Arial" w:cs="Arial"/>
          <w:sz w:val="20"/>
          <w:szCs w:val="20"/>
          <w:lang w:val="en-US"/>
        </w:rPr>
        <w:t>will also work with the EIA-232 interface, but you are limited to one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 </w:t>
      </w:r>
      <w:r w:rsidRPr="006B6D9E">
        <w:rPr>
          <w:rFonts w:ascii="Arial" w:hAnsi="Arial" w:cs="Arial"/>
          <w:sz w:val="20"/>
          <w:szCs w:val="20"/>
          <w:lang w:val="en-US"/>
        </w:rPr>
        <w:t>controller and a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 </w:t>
      </w:r>
      <w:r w:rsidRPr="006B6D9E">
        <w:rPr>
          <w:rFonts w:ascii="Arial" w:hAnsi="Arial" w:cs="Arial"/>
          <w:sz w:val="20"/>
          <w:szCs w:val="20"/>
          <w:lang w:val="en-US"/>
        </w:rPr>
        <w:t>host computer.</w:t>
      </w:r>
    </w:p>
    <w:p w:rsidR="00047389" w:rsidRPr="006B6D9E" w:rsidRDefault="00047389" w:rsidP="0004738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047389" w:rsidRPr="006B6D9E" w:rsidRDefault="00047389" w:rsidP="0004738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6B6D9E">
        <w:rPr>
          <w:rFonts w:ascii="Arial" w:hAnsi="Arial" w:cs="Arial"/>
          <w:sz w:val="20"/>
          <w:szCs w:val="20"/>
          <w:lang w:val="en-US"/>
        </w:rPr>
        <w:t xml:space="preserve">To select the protocol, go to the Setup Menu </w:t>
      </w:r>
      <w:r w:rsidRPr="006B6D9E">
        <w:rPr>
          <w:rFonts w:ascii="LEDSeven" w:hAnsi="LEDSeven" w:cs="LEDSeven"/>
          <w:sz w:val="20"/>
          <w:szCs w:val="20"/>
          <w:lang w:val="en-US"/>
        </w:rPr>
        <w:t>[</w:t>
      </w:r>
      <w:r w:rsidRPr="006B6D9E">
        <w:rPr>
          <w:rFonts w:ascii="LEDSeven" w:hAnsi="LEDSeven" w:cs="LEDSeven"/>
          <w:sz w:val="20"/>
          <w:szCs w:val="20"/>
          <w:lang w:val="en-US"/>
        </w:rPr>
        <w:t>SEt]</w:t>
      </w:r>
      <w:r w:rsidRPr="006B6D9E">
        <w:rPr>
          <w:rFonts w:ascii="Arial" w:hAnsi="Arial" w:cs="Arial"/>
          <w:sz w:val="20"/>
          <w:szCs w:val="20"/>
          <w:lang w:val="en-US"/>
        </w:rPr>
        <w:t>; use the up-arrow or down</w:t>
      </w:r>
      <w:r w:rsidRPr="006B6D9E">
        <w:rPr>
          <w:rFonts w:ascii="Arial" w:hAnsi="Arial" w:cs="Arial"/>
          <w:sz w:val="20"/>
          <w:szCs w:val="20"/>
          <w:lang w:val="en-US"/>
        </w:rPr>
        <w:t>-</w:t>
      </w:r>
      <w:r w:rsidRPr="006B6D9E">
        <w:rPr>
          <w:rFonts w:ascii="Arial" w:hAnsi="Arial" w:cs="Arial"/>
          <w:sz w:val="20"/>
          <w:szCs w:val="20"/>
          <w:lang w:val="en-US"/>
        </w:rPr>
        <w:t>arrow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 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key to advance to the Communications Menu </w:t>
      </w:r>
      <w:r w:rsidRPr="006B6D9E">
        <w:rPr>
          <w:rFonts w:ascii="LEDSeven" w:hAnsi="LEDSeven" w:cs="LEDSeven"/>
          <w:sz w:val="20"/>
          <w:szCs w:val="20"/>
          <w:lang w:val="en-US"/>
        </w:rPr>
        <w:t>[COM]</w:t>
      </w:r>
      <w:r w:rsidRPr="006B6D9E">
        <w:rPr>
          <w:rFonts w:ascii="Arial" w:hAnsi="Arial" w:cs="Arial"/>
          <w:sz w:val="20"/>
          <w:szCs w:val="20"/>
          <w:lang w:val="en-US"/>
        </w:rPr>
        <w:t>. Press the MODE key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 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until the protocol prompt </w:t>
      </w:r>
      <w:r w:rsidRPr="006B6D9E">
        <w:rPr>
          <w:rFonts w:ascii="LEDSeven" w:hAnsi="LEDSeven" w:cs="LEDSeven"/>
          <w:sz w:val="20"/>
          <w:szCs w:val="20"/>
          <w:lang w:val="en-US"/>
        </w:rPr>
        <w:t xml:space="preserve">[Prot] 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appears. Select either </w:t>
      </w:r>
      <w:r w:rsidRPr="006B6D9E">
        <w:rPr>
          <w:rFonts w:ascii="LEDSeven" w:hAnsi="LEDSeven" w:cs="LEDSeven"/>
          <w:sz w:val="20"/>
          <w:szCs w:val="20"/>
          <w:lang w:val="en-US"/>
        </w:rPr>
        <w:t>[FULL]</w:t>
      </w:r>
      <w:r w:rsidRPr="006B6D9E">
        <w:rPr>
          <w:rFonts w:ascii="Arial" w:hAnsi="Arial" w:cs="Arial"/>
          <w:sz w:val="20"/>
          <w:szCs w:val="20"/>
          <w:lang w:val="en-US"/>
        </w:rPr>
        <w:t>, for ANSI X3.28 2.2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 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- A.3, </w:t>
      </w:r>
      <w:r w:rsidRPr="006B6D9E">
        <w:rPr>
          <w:rFonts w:ascii="LEDSeven" w:hAnsi="LEDSeven" w:cs="LEDSeven"/>
          <w:sz w:val="20"/>
          <w:szCs w:val="20"/>
          <w:lang w:val="en-US"/>
        </w:rPr>
        <w:t xml:space="preserve">[On] 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for XON/XOFF, or </w:t>
      </w:r>
      <w:r w:rsidRPr="006B6D9E">
        <w:rPr>
          <w:rFonts w:ascii="LEDSeven" w:hAnsi="LEDSeven" w:cs="LEDSeven"/>
          <w:sz w:val="20"/>
          <w:szCs w:val="20"/>
          <w:lang w:val="en-US"/>
        </w:rPr>
        <w:t>[Mod]</w:t>
      </w:r>
      <w:r w:rsidRPr="006B6D9E">
        <w:rPr>
          <w:rFonts w:ascii="Arial" w:hAnsi="Arial" w:cs="Arial"/>
          <w:sz w:val="20"/>
          <w:szCs w:val="20"/>
          <w:lang w:val="en-US"/>
        </w:rPr>
        <w:t>, for Modbus RTU.</w:t>
      </w:r>
    </w:p>
    <w:p w:rsidR="00047389" w:rsidRPr="006B6D9E" w:rsidRDefault="00047389" w:rsidP="0004738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047389" w:rsidRDefault="00047389" w:rsidP="0004738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6B6D9E">
        <w:rPr>
          <w:rFonts w:ascii="Arial" w:hAnsi="Arial" w:cs="Arial"/>
          <w:sz w:val="20"/>
          <w:szCs w:val="20"/>
          <w:lang w:val="en-US"/>
        </w:rPr>
        <w:t>I</w:t>
      </w:r>
      <w:r w:rsidRPr="006B6D9E">
        <w:rPr>
          <w:rFonts w:ascii="Arial" w:hAnsi="Arial" w:cs="Arial"/>
          <w:sz w:val="20"/>
          <w:szCs w:val="20"/>
          <w:lang w:val="en-US"/>
        </w:rPr>
        <w:t>f you are using ANSI X3.28 Protocol, choose an address number for each controller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 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using the address prompt </w:t>
      </w:r>
      <w:r w:rsidRPr="006B6D9E">
        <w:rPr>
          <w:rFonts w:ascii="LEDSeven" w:hAnsi="LEDSeven" w:cs="LEDSeven"/>
          <w:sz w:val="20"/>
          <w:szCs w:val="20"/>
          <w:lang w:val="en-US"/>
        </w:rPr>
        <w:t>[Addr]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, which follows the protocol prompt </w:t>
      </w:r>
      <w:r w:rsidRPr="006B6D9E">
        <w:rPr>
          <w:rFonts w:ascii="LEDSeven" w:hAnsi="LEDSeven" w:cs="LEDSeven"/>
          <w:sz w:val="20"/>
          <w:szCs w:val="20"/>
          <w:lang w:val="en-US"/>
        </w:rPr>
        <w:t>[Prot]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.This prompt will only appear if </w:t>
      </w:r>
      <w:r w:rsidRPr="006B6D9E">
        <w:rPr>
          <w:rFonts w:ascii="LEDSeven" w:hAnsi="LEDSeven" w:cs="LEDSeven"/>
          <w:sz w:val="20"/>
          <w:szCs w:val="20"/>
          <w:lang w:val="en-US"/>
        </w:rPr>
        <w:t xml:space="preserve">[Prot] 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is set to </w:t>
      </w:r>
      <w:r w:rsidRPr="006B6D9E">
        <w:rPr>
          <w:rFonts w:ascii="LEDSeven" w:hAnsi="LEDSeven" w:cs="LEDSeven"/>
          <w:sz w:val="20"/>
          <w:szCs w:val="20"/>
          <w:lang w:val="en-US"/>
        </w:rPr>
        <w:t xml:space="preserve">[FULL] </w:t>
      </w:r>
      <w:r w:rsidRPr="006B6D9E">
        <w:rPr>
          <w:rFonts w:ascii="Arial" w:hAnsi="Arial" w:cs="Arial"/>
          <w:sz w:val="20"/>
          <w:szCs w:val="20"/>
          <w:lang w:val="en-US"/>
        </w:rPr>
        <w:t xml:space="preserve">or </w:t>
      </w:r>
      <w:r w:rsidRPr="006B6D9E">
        <w:rPr>
          <w:rFonts w:ascii="LEDSeven" w:hAnsi="LEDSeven" w:cs="LEDSeven"/>
          <w:sz w:val="20"/>
          <w:szCs w:val="20"/>
          <w:lang w:val="en-US"/>
        </w:rPr>
        <w:t>[Mod]</w:t>
      </w:r>
      <w:r w:rsidRPr="006B6D9E">
        <w:rPr>
          <w:rFonts w:ascii="Arial" w:hAnsi="Arial" w:cs="Arial"/>
          <w:sz w:val="20"/>
          <w:szCs w:val="20"/>
          <w:lang w:val="en-US"/>
        </w:rPr>
        <w:t>.</w:t>
      </w:r>
    </w:p>
    <w:p w:rsidR="00DF56DD" w:rsidRDefault="00DF56DD" w:rsidP="0004738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DF56DD" w:rsidRDefault="00DF56DD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br w:type="page"/>
      </w:r>
    </w:p>
    <w:p w:rsidR="00DF56DD" w:rsidRPr="00D4263F" w:rsidRDefault="00DF56DD" w:rsidP="00047389">
      <w:pPr>
        <w:autoSpaceDE w:val="0"/>
        <w:autoSpaceDN w:val="0"/>
        <w:adjustRightInd w:val="0"/>
        <w:spacing w:after="0" w:line="240" w:lineRule="auto"/>
        <w:rPr>
          <w:rFonts w:ascii="Verdana" w:hAnsi="Verdana"/>
          <w:b/>
          <w:sz w:val="18"/>
          <w:szCs w:val="18"/>
          <w:lang w:val="en-US"/>
        </w:rPr>
      </w:pPr>
      <w:r w:rsidRPr="00D4263F">
        <w:rPr>
          <w:rFonts w:ascii="Verdana" w:hAnsi="Verdana"/>
          <w:b/>
          <w:sz w:val="18"/>
          <w:szCs w:val="18"/>
          <w:lang w:val="en-US"/>
        </w:rPr>
        <w:t>Watlow controller 988A-12CF-NUDH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0"/>
        <w:gridCol w:w="8620"/>
      </w:tblGrid>
      <w:tr w:rsidR="00D4263F" w:rsidRPr="00D4263F" w:rsidTr="00D4263F">
        <w:tc>
          <w:tcPr>
            <w:tcW w:w="560" w:type="dxa"/>
          </w:tcPr>
          <w:p w:rsid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>9</w:t>
            </w:r>
          </w:p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>8</w:t>
            </w:r>
          </w:p>
        </w:tc>
        <w:tc>
          <w:tcPr>
            <w:tcW w:w="862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single-channel, temperature/process controller,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 xml:space="preserve"> 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1 analog input, 1 digital input, 1 analog or digital input, 4 outputs.</w:t>
            </w:r>
          </w:p>
        </w:tc>
      </w:tr>
      <w:tr w:rsidR="00D4263F" w:rsidRPr="00D4263F" w:rsidTr="00D4263F">
        <w:tc>
          <w:tcPr>
            <w:tcW w:w="56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>8</w:t>
            </w:r>
          </w:p>
        </w:tc>
        <w:tc>
          <w:tcPr>
            <w:tcW w:w="862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100 to 240V</w:t>
            </w:r>
            <w:r w:rsidRPr="00D4263F">
              <w:rPr>
                <w:rFonts w:ascii="Verdana" w:hAnsi="Verdana" w:cs="LEDSeven"/>
                <w:color w:val="231F20"/>
                <w:sz w:val="18"/>
                <w:szCs w:val="18"/>
                <w:lang w:val="en-US"/>
              </w:rPr>
              <w:t xml:space="preserve">ı 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(ac/dc) nominal vertical mounting</w:t>
            </w:r>
          </w:p>
        </w:tc>
      </w:tr>
      <w:tr w:rsidR="00D4263F" w:rsidRPr="00D4263F" w:rsidTr="00D4263F">
        <w:tc>
          <w:tcPr>
            <w:tcW w:w="56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>A</w:t>
            </w:r>
          </w:p>
        </w:tc>
        <w:tc>
          <w:tcPr>
            <w:tcW w:w="862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 w:cs="Helvetica"/>
                <w:color w:val="231F20"/>
                <w:sz w:val="18"/>
                <w:szCs w:val="18"/>
              </w:rPr>
              <w:t>Standard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</w:rPr>
              <w:t xml:space="preserve"> software</w:t>
            </w:r>
          </w:p>
        </w:tc>
      </w:tr>
      <w:tr w:rsidR="00D4263F" w:rsidRPr="00D4263F" w:rsidTr="00D4263F">
        <w:tc>
          <w:tcPr>
            <w:tcW w:w="56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>1</w:t>
            </w:r>
          </w:p>
        </w:tc>
        <w:tc>
          <w:tcPr>
            <w:tcW w:w="862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 xml:space="preserve">Input 1: 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Thermocouple only (Excluding Type B, R, and S)</w:t>
            </w:r>
          </w:p>
        </w:tc>
      </w:tr>
      <w:tr w:rsidR="00D4263F" w:rsidRPr="00D4263F" w:rsidTr="00D4263F">
        <w:tc>
          <w:tcPr>
            <w:tcW w:w="56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>2</w:t>
            </w:r>
          </w:p>
        </w:tc>
        <w:tc>
          <w:tcPr>
            <w:tcW w:w="862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 xml:space="preserve">Input 2: 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</w:rPr>
              <w:t>Universal signal conditioner</w:t>
            </w:r>
          </w:p>
        </w:tc>
      </w:tr>
      <w:tr w:rsidR="00D4263F" w:rsidRPr="00D4263F" w:rsidTr="00D4263F">
        <w:tc>
          <w:tcPr>
            <w:tcW w:w="56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>C</w:t>
            </w:r>
          </w:p>
        </w:tc>
        <w:tc>
          <w:tcPr>
            <w:tcW w:w="862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 xml:space="preserve">Output 1: 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Switched dc or open collector, isolated</w:t>
            </w:r>
          </w:p>
        </w:tc>
      </w:tr>
      <w:tr w:rsidR="00D4263F" w:rsidRPr="00D4263F" w:rsidTr="00D4263F">
        <w:tc>
          <w:tcPr>
            <w:tcW w:w="56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>F</w:t>
            </w:r>
          </w:p>
        </w:tc>
        <w:tc>
          <w:tcPr>
            <w:tcW w:w="862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 xml:space="preserve">Output 2: 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Universal process 0-5V</w:t>
            </w:r>
            <w:r w:rsidRPr="00D4263F">
              <w:rPr>
                <w:rFonts w:ascii="Verdana" w:hAnsi="Verdana" w:cs="LEDSeven"/>
                <w:color w:val="231F20"/>
                <w:sz w:val="18"/>
                <w:szCs w:val="18"/>
                <w:lang w:val="en-US"/>
              </w:rPr>
              <w:t xml:space="preserve">Î 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(dc), 1-5V</w:t>
            </w:r>
            <w:r w:rsidRPr="00D4263F">
              <w:rPr>
                <w:rFonts w:ascii="Verdana" w:hAnsi="Verdana" w:cs="LEDSeven"/>
                <w:color w:val="231F20"/>
                <w:sz w:val="18"/>
                <w:szCs w:val="18"/>
                <w:lang w:val="en-US"/>
              </w:rPr>
              <w:t xml:space="preserve">Î 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(dc), 0-10V</w:t>
            </w:r>
            <w:r w:rsidRPr="00D4263F">
              <w:rPr>
                <w:rFonts w:ascii="Verdana" w:hAnsi="Verdana" w:cs="LEDSeven"/>
                <w:color w:val="231F20"/>
                <w:sz w:val="18"/>
                <w:szCs w:val="18"/>
                <w:lang w:val="en-US"/>
              </w:rPr>
              <w:t xml:space="preserve">Î 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(dc),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 xml:space="preserve"> 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0-20mA, 4-20mA, isolate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d</w:t>
            </w:r>
          </w:p>
        </w:tc>
      </w:tr>
      <w:tr w:rsidR="00D4263F" w:rsidRPr="00D4263F" w:rsidTr="00D4263F">
        <w:tc>
          <w:tcPr>
            <w:tcW w:w="56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>N</w:t>
            </w:r>
          </w:p>
        </w:tc>
        <w:tc>
          <w:tcPr>
            <w:tcW w:w="862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 xml:space="preserve">Output 3: 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Retransmit, 0-5V</w:t>
            </w:r>
            <w:r w:rsidRPr="00D4263F">
              <w:rPr>
                <w:rFonts w:ascii="Verdana" w:hAnsi="Verdana" w:cs="LEDSeven"/>
                <w:color w:val="231F20"/>
                <w:sz w:val="18"/>
                <w:szCs w:val="18"/>
                <w:lang w:val="en-US"/>
              </w:rPr>
              <w:t xml:space="preserve">Î 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(dc), 1-5V</w:t>
            </w:r>
            <w:r w:rsidRPr="00D4263F">
              <w:rPr>
                <w:rFonts w:ascii="Verdana" w:hAnsi="Verdana" w:cs="LEDSeven"/>
                <w:color w:val="231F20"/>
                <w:sz w:val="18"/>
                <w:szCs w:val="18"/>
                <w:lang w:val="en-US"/>
              </w:rPr>
              <w:t xml:space="preserve">Î 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(dc), 0-10V</w:t>
            </w:r>
            <w:r w:rsidRPr="00D4263F">
              <w:rPr>
                <w:rFonts w:ascii="Verdana" w:hAnsi="Verdana" w:cs="LEDSeven"/>
                <w:color w:val="231F20"/>
                <w:sz w:val="18"/>
                <w:szCs w:val="18"/>
                <w:lang w:val="en-US"/>
              </w:rPr>
              <w:t xml:space="preserve">Î 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(dc)</w:t>
            </w:r>
          </w:p>
        </w:tc>
      </w:tr>
      <w:tr w:rsidR="00D4263F" w:rsidRPr="00D4263F" w:rsidTr="00D4263F">
        <w:tc>
          <w:tcPr>
            <w:tcW w:w="56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>U</w:t>
            </w:r>
          </w:p>
        </w:tc>
        <w:tc>
          <w:tcPr>
            <w:tcW w:w="862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 xml:space="preserve">Output 4: </w:t>
            </w:r>
            <w:r w:rsidRPr="00D4263F">
              <w:rPr>
                <w:rFonts w:ascii="Verdana" w:hAnsi="Verdana" w:cs="Helvetica"/>
                <w:color w:val="231F20"/>
                <w:sz w:val="18"/>
                <w:szCs w:val="18"/>
                <w:lang w:val="en-US"/>
              </w:rPr>
              <w:t>EIA/TIA-485 / EIA/TIA-232 communications, opto-isolated</w:t>
            </w:r>
          </w:p>
        </w:tc>
      </w:tr>
      <w:tr w:rsidR="00D4263F" w:rsidRPr="00D4263F" w:rsidTr="00D4263F">
        <w:tc>
          <w:tcPr>
            <w:tcW w:w="56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>D</w:t>
            </w:r>
          </w:p>
        </w:tc>
        <w:tc>
          <w:tcPr>
            <w:tcW w:w="8620" w:type="dxa"/>
            <w:vMerge w:val="restart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>Display</w:t>
            </w:r>
            <w:r w:rsidR="007B34C5">
              <w:rPr>
                <w:rFonts w:ascii="Verdana" w:hAnsi="Verdana"/>
                <w:sz w:val="18"/>
                <w:szCs w:val="18"/>
                <w:lang w:val="en-US"/>
              </w:rPr>
              <w:t xml:space="preserve"> (DH not listed)</w:t>
            </w:r>
            <w:bookmarkStart w:id="0" w:name="_GoBack"/>
            <w:bookmarkEnd w:id="0"/>
          </w:p>
        </w:tc>
      </w:tr>
      <w:tr w:rsidR="00D4263F" w:rsidRPr="00D4263F" w:rsidTr="00D4263F">
        <w:tc>
          <w:tcPr>
            <w:tcW w:w="560" w:type="dxa"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  <w:r w:rsidRPr="00D4263F">
              <w:rPr>
                <w:rFonts w:ascii="Verdana" w:hAnsi="Verdana"/>
                <w:sz w:val="18"/>
                <w:szCs w:val="18"/>
                <w:lang w:val="en-US"/>
              </w:rPr>
              <w:t>H</w:t>
            </w:r>
          </w:p>
        </w:tc>
        <w:tc>
          <w:tcPr>
            <w:tcW w:w="8620" w:type="dxa"/>
            <w:vMerge/>
          </w:tcPr>
          <w:p w:rsidR="00D4263F" w:rsidRPr="00D4263F" w:rsidRDefault="00D4263F" w:rsidP="00D4263F">
            <w:pPr>
              <w:pStyle w:val="NoSpacing"/>
              <w:rPr>
                <w:rFonts w:ascii="Verdana" w:hAnsi="Verdana"/>
                <w:sz w:val="18"/>
                <w:szCs w:val="18"/>
                <w:lang w:val="en-US"/>
              </w:rPr>
            </w:pPr>
          </w:p>
        </w:tc>
      </w:tr>
    </w:tbl>
    <w:p w:rsidR="00D4263F" w:rsidRDefault="00D4263F" w:rsidP="00047389">
      <w:pPr>
        <w:autoSpaceDE w:val="0"/>
        <w:autoSpaceDN w:val="0"/>
        <w:adjustRightInd w:val="0"/>
        <w:spacing w:after="0" w:line="240" w:lineRule="auto"/>
        <w:rPr>
          <w:rFonts w:ascii="Verdana" w:hAnsi="Verdana"/>
          <w:sz w:val="18"/>
          <w:szCs w:val="18"/>
          <w:lang w:val="en-US"/>
        </w:rPr>
      </w:pPr>
    </w:p>
    <w:p w:rsidR="00D4263F" w:rsidRPr="00D4263F" w:rsidRDefault="00D4263F" w:rsidP="00047389">
      <w:pPr>
        <w:autoSpaceDE w:val="0"/>
        <w:autoSpaceDN w:val="0"/>
        <w:adjustRightInd w:val="0"/>
        <w:spacing w:after="0" w:line="240" w:lineRule="auto"/>
        <w:rPr>
          <w:rFonts w:ascii="Verdana" w:hAnsi="Verdana"/>
          <w:sz w:val="18"/>
          <w:szCs w:val="18"/>
          <w:lang w:val="en-US"/>
        </w:rPr>
      </w:pPr>
    </w:p>
    <w:p w:rsidR="00DF56DD" w:rsidRPr="006B6D9E" w:rsidRDefault="00DF56DD" w:rsidP="00047389">
      <w:pPr>
        <w:autoSpaceDE w:val="0"/>
        <w:autoSpaceDN w:val="0"/>
        <w:adjustRightInd w:val="0"/>
        <w:spacing w:after="0" w:line="240" w:lineRule="auto"/>
        <w:rPr>
          <w:rFonts w:ascii="Verdana" w:hAnsi="Verdana"/>
          <w:sz w:val="18"/>
          <w:szCs w:val="18"/>
          <w:lang w:val="en-US"/>
        </w:rPr>
      </w:pPr>
    </w:p>
    <w:sectPr w:rsidR="00DF56DD" w:rsidRPr="006B6D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EDSeve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636A462C"/>
    <w:lvl w:ilvl="0">
      <w:start w:val="1"/>
      <w:numFmt w:val="decimal"/>
      <w:pStyle w:val="Heading1"/>
      <w:lvlText w:val="%1.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0AD"/>
    <w:rsid w:val="00047389"/>
    <w:rsid w:val="00090DAB"/>
    <w:rsid w:val="00231C52"/>
    <w:rsid w:val="004E7143"/>
    <w:rsid w:val="005A711B"/>
    <w:rsid w:val="006272E9"/>
    <w:rsid w:val="006B6D9E"/>
    <w:rsid w:val="006F20AD"/>
    <w:rsid w:val="007B34C5"/>
    <w:rsid w:val="00844786"/>
    <w:rsid w:val="00D4263F"/>
    <w:rsid w:val="00DF56DD"/>
    <w:rsid w:val="00EF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090DAB"/>
    <w:pPr>
      <w:numPr>
        <w:numId w:val="1"/>
      </w:numPr>
      <w:overflowPunct w:val="0"/>
      <w:autoSpaceDE w:val="0"/>
      <w:autoSpaceDN w:val="0"/>
      <w:adjustRightInd w:val="0"/>
      <w:spacing w:before="240" w:after="0" w:line="360" w:lineRule="atLeast"/>
      <w:jc w:val="both"/>
      <w:textAlignment w:val="baseline"/>
      <w:outlineLvl w:val="0"/>
    </w:pPr>
    <w:rPr>
      <w:rFonts w:ascii="Verdana" w:eastAsia="Times New Roman" w:hAnsi="Verdana" w:cs="Times New Roman"/>
      <w:b/>
      <w:sz w:val="1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90DAB"/>
    <w:rPr>
      <w:rFonts w:ascii="Verdana" w:eastAsia="Times New Roman" w:hAnsi="Verdana" w:cs="Times New Roman"/>
      <w:b/>
      <w:sz w:val="18"/>
      <w:szCs w:val="20"/>
      <w:lang w:val="en-GB"/>
    </w:rPr>
  </w:style>
  <w:style w:type="table" w:styleId="TableGrid">
    <w:name w:val="Table Grid"/>
    <w:basedOn w:val="TableNormal"/>
    <w:uiPriority w:val="59"/>
    <w:rsid w:val="00EF6D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F6D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090DAB"/>
    <w:pPr>
      <w:numPr>
        <w:numId w:val="1"/>
      </w:numPr>
      <w:overflowPunct w:val="0"/>
      <w:autoSpaceDE w:val="0"/>
      <w:autoSpaceDN w:val="0"/>
      <w:adjustRightInd w:val="0"/>
      <w:spacing w:before="240" w:after="0" w:line="360" w:lineRule="atLeast"/>
      <w:jc w:val="both"/>
      <w:textAlignment w:val="baseline"/>
      <w:outlineLvl w:val="0"/>
    </w:pPr>
    <w:rPr>
      <w:rFonts w:ascii="Verdana" w:eastAsia="Times New Roman" w:hAnsi="Verdana" w:cs="Times New Roman"/>
      <w:b/>
      <w:sz w:val="1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90DAB"/>
    <w:rPr>
      <w:rFonts w:ascii="Verdana" w:eastAsia="Times New Roman" w:hAnsi="Verdana" w:cs="Times New Roman"/>
      <w:b/>
      <w:sz w:val="18"/>
      <w:szCs w:val="20"/>
      <w:lang w:val="en-GB"/>
    </w:rPr>
  </w:style>
  <w:style w:type="table" w:styleId="TableGrid">
    <w:name w:val="Table Grid"/>
    <w:basedOn w:val="TableNormal"/>
    <w:uiPriority w:val="59"/>
    <w:rsid w:val="00EF6D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F6D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</Pages>
  <Words>352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Wim Booij | MASER</dc:creator>
  <cp:keywords/>
  <dc:description/>
  <cp:lastModifiedBy>Wim Booij | MASER</cp:lastModifiedBy>
  <cp:revision>6</cp:revision>
  <dcterms:created xsi:type="dcterms:W3CDTF">2016-04-25T08:55:00Z</dcterms:created>
  <dcterms:modified xsi:type="dcterms:W3CDTF">2016-04-25T11:08:00Z</dcterms:modified>
</cp:coreProperties>
</file>